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5033" w:rsidRDefault="005A2919" w:rsidP="003023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2680908</wp:posOffset>
                </wp:positionH>
                <wp:positionV relativeFrom="paragraph">
                  <wp:posOffset>-1255131</wp:posOffset>
                </wp:positionV>
                <wp:extent cx="647825" cy="3731757"/>
                <wp:effectExtent l="39370" t="0" r="20320" b="2032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7825" cy="3731757"/>
                        </a:xfrm>
                        <a:prstGeom prst="wedgeRectCallout">
                          <a:avLst>
                            <a:gd name="adj1" fmla="val -19853"/>
                            <a:gd name="adj2" fmla="val 54981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919" w:rsidRDefault="005A2919" w:rsidP="005A29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margin-left:211.1pt;margin-top:-98.85pt;width:51pt;height:293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" adj="6512,22676" fillcolor="white [3201]" strokecolor="black [3200]" strokeweight="1pt">
                <v:textbox>
                  <w:txbxContent>
                    <w:p w:rsidR="005A2919" w:rsidRDefault="005A2919" w:rsidP="005A29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5593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-266700</wp:posOffset>
                </wp:positionV>
                <wp:extent cx="2867025" cy="590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4E8" w:rsidRDefault="003C64E8" w:rsidP="003C64E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C64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สกุล ..............................................................</w:t>
                            </w:r>
                          </w:p>
                          <w:p w:rsidR="003C64E8" w:rsidRPr="003C64E8" w:rsidRDefault="003C64E8" w:rsidP="003C64E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หน่วยงาน...............................................................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48.25pt;margin-top:-21pt;width:225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xrhwIAABY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" stroked="f">
                <v:textbox>
                  <w:txbxContent>
                    <w:p w:rsidR="003C64E8" w:rsidRDefault="003C64E8" w:rsidP="003C64E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C64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สกุล ..............................................................</w:t>
                      </w:r>
                    </w:p>
                    <w:p w:rsidR="003C64E8" w:rsidRPr="003C64E8" w:rsidRDefault="003C64E8" w:rsidP="003C64E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หน่วยงาน...............................................................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C64E8">
        <w:rPr>
          <w:rFonts w:ascii="TH SarabunPSK" w:hAnsi="TH SarabunPSK" w:cs="TH SarabunPSK"/>
          <w:sz w:val="32"/>
          <w:szCs w:val="32"/>
        </w:rPr>
        <w:t>PMDG (Pest management Decision Guide)</w:t>
      </w:r>
    </w:p>
    <w:p w:rsidR="003C64E8" w:rsidRDefault="005A2919" w:rsidP="003023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1154892</wp:posOffset>
                </wp:positionH>
                <wp:positionV relativeFrom="paragraph">
                  <wp:posOffset>93870</wp:posOffset>
                </wp:positionV>
                <wp:extent cx="768350" cy="56026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560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919" w:rsidRDefault="005A2919" w:rsidP="005A291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ระบุเป้าหมายศัตรูพืชเพียง 1 ชนิด</w:t>
                            </w:r>
                          </w:p>
                          <w:p w:rsidR="005A2919" w:rsidRPr="005A2919" w:rsidRDefault="005A2919" w:rsidP="005A291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หรืออาจมีมากกว่า 1 ชนิด หารมีการบริหารจัดการที่มีความคล้ายคลึงกัน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margin-left:90.95pt;margin-top:7.4pt;width:60.5pt;height:44.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" fillcolor="white [3201]" stroked="f" strokeweight=".5pt">
                <v:textbox>
                  <w:txbxContent>
                    <w:p w:rsidR="005A2919" w:rsidRDefault="005A2919" w:rsidP="005A29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ระบุเป้าหมายศัตรูพืชเพียง 1 ชนิด</w:t>
                      </w:r>
                    </w:p>
                    <w:p w:rsidR="005A2919" w:rsidRPr="005A2919" w:rsidRDefault="005A2919" w:rsidP="005A29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หรืออาจมีมากกว่า 1 ชนิด หารมีการบริหารจัดการที่มีความคล้ายคลึงกัน</w:t>
                      </w:r>
                    </w:p>
                  </w:txbxContent>
                </v:textbox>
              </v:shape>
            </w:pict>
          </mc:Fallback>
        </mc:AlternateContent>
      </w:r>
      <w:r w:rsidR="003C64E8">
        <w:rPr>
          <w:rFonts w:ascii="TH SarabunPSK" w:hAnsi="TH SarabunPSK" w:cs="TH SarabunPSK" w:hint="cs"/>
          <w:sz w:val="32"/>
          <w:szCs w:val="32"/>
          <w:cs/>
        </w:rPr>
        <w:t xml:space="preserve">ชื่อสามัญของพืช </w:t>
      </w:r>
    </w:p>
    <w:p w:rsidR="003C64E8" w:rsidRDefault="003C64E8" w:rsidP="003023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ชื่อวิทยาศาสตร์ </w:t>
      </w:r>
    </w:p>
    <w:p w:rsidR="003C64E8" w:rsidRDefault="003C64E8" w:rsidP="003023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(ชื่อท้องถิ่น)</w:t>
      </w:r>
    </w:p>
    <w:p w:rsidR="003C64E8" w:rsidRPr="00C4658A" w:rsidRDefault="003C64E8" w:rsidP="0030232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9"/>
        <w:gridCol w:w="2574"/>
        <w:gridCol w:w="2568"/>
        <w:gridCol w:w="2490"/>
        <w:gridCol w:w="2553"/>
        <w:gridCol w:w="2556"/>
      </w:tblGrid>
      <w:tr w:rsidR="00F46D4A" w:rsidRPr="00C4658A" w:rsidTr="00F46D4A">
        <w:tc>
          <w:tcPr>
            <w:tcW w:w="2569" w:type="dxa"/>
            <w:vMerge w:val="restart"/>
          </w:tcPr>
          <w:p w:rsidR="003C64E8" w:rsidRPr="00C4658A" w:rsidRDefault="005A2919" w:rsidP="00302326">
            <w:pPr>
              <w:rPr>
                <w:rFonts w:ascii="TH SarabunPSK" w:hAnsi="TH SarabunPSK" w:cs="TH SarabunPSK"/>
                <w:sz w:val="28"/>
              </w:rPr>
            </w:pPr>
            <w:r w:rsidRPr="00C4658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188801</wp:posOffset>
                      </wp:positionV>
                      <wp:extent cx="1427098" cy="1226247"/>
                      <wp:effectExtent l="0" t="0" r="20955" b="120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098" cy="1226247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DDBB477" id="Rectangle 5" o:spid="_x0000_s1026" style="position:absolute;margin-left:1.2pt;margin-top:14.85pt;width:112.35pt;height:9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</w:p>
          <w:p w:rsidR="003C64E8" w:rsidRPr="00C4658A" w:rsidRDefault="003C64E8" w:rsidP="00302326">
            <w:pPr>
              <w:rPr>
                <w:rFonts w:ascii="TH SarabunPSK" w:hAnsi="TH SarabunPSK" w:cs="TH SarabunPSK"/>
                <w:sz w:val="28"/>
              </w:rPr>
            </w:pPr>
          </w:p>
          <w:p w:rsidR="003C64E8" w:rsidRPr="00C4658A" w:rsidRDefault="003C64E8" w:rsidP="00302326">
            <w:pPr>
              <w:rPr>
                <w:rFonts w:ascii="TH SarabunPSK" w:hAnsi="TH SarabunPSK" w:cs="TH SarabunPSK"/>
                <w:sz w:val="28"/>
              </w:rPr>
            </w:pPr>
          </w:p>
          <w:p w:rsidR="003C64E8" w:rsidRPr="00C4658A" w:rsidRDefault="003C64E8" w:rsidP="00302326">
            <w:pPr>
              <w:rPr>
                <w:rFonts w:ascii="TH SarabunPSK" w:hAnsi="TH SarabunPSK" w:cs="TH SarabunPSK"/>
                <w:sz w:val="28"/>
              </w:rPr>
            </w:pPr>
          </w:p>
          <w:p w:rsidR="003C64E8" w:rsidRPr="00C4658A" w:rsidRDefault="003C64E8" w:rsidP="00302326">
            <w:pPr>
              <w:rPr>
                <w:rFonts w:ascii="TH SarabunPSK" w:hAnsi="TH SarabunPSK" w:cs="TH SarabunPSK"/>
                <w:sz w:val="28"/>
              </w:rPr>
            </w:pPr>
          </w:p>
          <w:p w:rsidR="003C64E8" w:rsidRPr="00C4658A" w:rsidRDefault="003C64E8" w:rsidP="00302326">
            <w:pPr>
              <w:rPr>
                <w:rFonts w:ascii="TH SarabunPSK" w:hAnsi="TH SarabunPSK" w:cs="TH SarabunPSK"/>
                <w:sz w:val="28"/>
              </w:rPr>
            </w:pPr>
          </w:p>
          <w:p w:rsidR="003C64E8" w:rsidRPr="00C4658A" w:rsidRDefault="003C64E8" w:rsidP="00302326">
            <w:pPr>
              <w:rPr>
                <w:rFonts w:ascii="TH SarabunPSK" w:hAnsi="TH SarabunPSK" w:cs="TH SarabunPSK"/>
                <w:sz w:val="28"/>
              </w:rPr>
            </w:pPr>
          </w:p>
          <w:p w:rsidR="003C64E8" w:rsidRPr="00C4658A" w:rsidRDefault="00BB63A8" w:rsidP="00302326">
            <w:pPr>
              <w:rPr>
                <w:rFonts w:ascii="TH SarabunPSK" w:hAnsi="TH SarabunPSK" w:cs="TH SarabunPSK"/>
                <w:sz w:val="28"/>
              </w:rPr>
            </w:pPr>
            <w:r w:rsidRPr="00C4658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12DFAA" wp14:editId="481B485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108791</wp:posOffset>
                      </wp:positionV>
                      <wp:extent cx="1426845" cy="1226185"/>
                      <wp:effectExtent l="0" t="0" r="20955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6845" cy="122618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E6EFAA7" id="Rectangle 6" o:spid="_x0000_s1026" style="position:absolute;margin-left:1.1pt;margin-top:8.55pt;width:112.35pt;height:9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" fillcolor="white [3201]" strokecolor="black [3200]" strokeweight="1pt"/>
                  </w:pict>
                </mc:Fallback>
              </mc:AlternateContent>
            </w:r>
          </w:p>
          <w:p w:rsidR="003C64E8" w:rsidRPr="00C4658A" w:rsidRDefault="003C64E8" w:rsidP="00302326">
            <w:pPr>
              <w:rPr>
                <w:rFonts w:ascii="TH SarabunPSK" w:hAnsi="TH SarabunPSK" w:cs="TH SarabunPSK"/>
                <w:sz w:val="28"/>
              </w:rPr>
            </w:pPr>
          </w:p>
          <w:p w:rsidR="003C64E8" w:rsidRPr="00C4658A" w:rsidRDefault="003C64E8" w:rsidP="00302326">
            <w:pPr>
              <w:rPr>
                <w:rFonts w:ascii="TH SarabunPSK" w:hAnsi="TH SarabunPSK" w:cs="TH SarabunPSK"/>
                <w:sz w:val="28"/>
              </w:rPr>
            </w:pPr>
          </w:p>
          <w:p w:rsidR="003C64E8" w:rsidRPr="00C4658A" w:rsidRDefault="003C64E8" w:rsidP="00302326">
            <w:pPr>
              <w:rPr>
                <w:rFonts w:ascii="TH SarabunPSK" w:hAnsi="TH SarabunPSK" w:cs="TH SarabunPSK"/>
                <w:sz w:val="28"/>
              </w:rPr>
            </w:pPr>
          </w:p>
          <w:p w:rsidR="003C64E8" w:rsidRPr="00C4658A" w:rsidRDefault="003C64E8" w:rsidP="00302326">
            <w:pPr>
              <w:rPr>
                <w:rFonts w:ascii="TH SarabunPSK" w:hAnsi="TH SarabunPSK" w:cs="TH SarabunPSK"/>
                <w:sz w:val="28"/>
              </w:rPr>
            </w:pPr>
          </w:p>
          <w:p w:rsidR="003C64E8" w:rsidRPr="00C4658A" w:rsidRDefault="003C64E8" w:rsidP="00302326">
            <w:pPr>
              <w:rPr>
                <w:rFonts w:ascii="TH SarabunPSK" w:hAnsi="TH SarabunPSK" w:cs="TH SarabunPSK"/>
                <w:sz w:val="28"/>
              </w:rPr>
            </w:pPr>
          </w:p>
          <w:p w:rsidR="00BB63A8" w:rsidRDefault="00BB63A8" w:rsidP="00BB63A8">
            <w:pPr>
              <w:pStyle w:val="a4"/>
              <w:ind w:left="171"/>
              <w:rPr>
                <w:rFonts w:ascii="TH SarabunPSK" w:hAnsi="TH SarabunPSK" w:cs="TH SarabunPSK"/>
                <w:sz w:val="28"/>
              </w:rPr>
            </w:pPr>
          </w:p>
          <w:p w:rsidR="00BB63A8" w:rsidRDefault="00BB63A8" w:rsidP="00BB63A8">
            <w:pPr>
              <w:pStyle w:val="a4"/>
              <w:ind w:left="171"/>
              <w:rPr>
                <w:rFonts w:ascii="TH SarabunPSK" w:hAnsi="TH SarabunPSK" w:cs="TH SarabunPSK"/>
                <w:sz w:val="28"/>
              </w:rPr>
            </w:pPr>
          </w:p>
          <w:p w:rsidR="005A2919" w:rsidRPr="00C4658A" w:rsidRDefault="005A2919" w:rsidP="005A2919">
            <w:pPr>
              <w:pStyle w:val="a4"/>
              <w:numPr>
                <w:ilvl w:val="0"/>
                <w:numId w:val="6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C4658A">
              <w:rPr>
                <w:rFonts w:ascii="TH SarabunPSK" w:hAnsi="TH SarabunPSK" w:cs="TH SarabunPSK" w:hint="cs"/>
                <w:sz w:val="28"/>
                <w:cs/>
              </w:rPr>
              <w:t>ภาพประกอบที่ชัดเจน</w:t>
            </w:r>
            <w:r w:rsidRPr="00C4658A">
              <w:rPr>
                <w:rFonts w:ascii="TH SarabunPSK" w:hAnsi="TH SarabunPSK" w:cs="TH SarabunPSK"/>
                <w:sz w:val="28"/>
                <w:cs/>
              </w:rPr>
              <w:br/>
            </w:r>
            <w:r w:rsidRPr="00C4658A">
              <w:rPr>
                <w:rFonts w:ascii="TH SarabunPSK" w:hAnsi="TH SarabunPSK" w:cs="TH SarabunPSK" w:hint="cs"/>
                <w:sz w:val="28"/>
                <w:cs/>
              </w:rPr>
              <w:t>แสดงถึงศัตรูพืช หรือ</w:t>
            </w:r>
            <w:r w:rsidRPr="00C4658A">
              <w:rPr>
                <w:rFonts w:ascii="TH SarabunPSK" w:hAnsi="TH SarabunPSK" w:cs="TH SarabunPSK"/>
                <w:sz w:val="28"/>
                <w:cs/>
              </w:rPr>
              <w:br/>
            </w:r>
            <w:r w:rsidRPr="00C4658A">
              <w:rPr>
                <w:rFonts w:ascii="TH SarabunPSK" w:hAnsi="TH SarabunPSK" w:cs="TH SarabunPSK" w:hint="cs"/>
                <w:sz w:val="28"/>
                <w:cs/>
              </w:rPr>
              <w:t>อาการของโรค</w:t>
            </w:r>
          </w:p>
          <w:p w:rsidR="005A2919" w:rsidRPr="00C4658A" w:rsidRDefault="005A2919" w:rsidP="005A2919">
            <w:pPr>
              <w:pStyle w:val="a4"/>
              <w:numPr>
                <w:ilvl w:val="0"/>
                <w:numId w:val="6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C4658A">
              <w:rPr>
                <w:rFonts w:ascii="TH SarabunPSK" w:hAnsi="TH SarabunPSK" w:cs="TH SarabunPSK" w:hint="cs"/>
                <w:sz w:val="28"/>
                <w:cs/>
              </w:rPr>
              <w:t>บรรยายลักษณะของภาพ</w:t>
            </w:r>
          </w:p>
          <w:p w:rsidR="005A2919" w:rsidRPr="00C4658A" w:rsidRDefault="005A2919" w:rsidP="005A2919">
            <w:pPr>
              <w:pStyle w:val="a4"/>
              <w:numPr>
                <w:ilvl w:val="0"/>
                <w:numId w:val="6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C4658A">
              <w:rPr>
                <w:rFonts w:ascii="TH SarabunPSK" w:hAnsi="TH SarabunPSK" w:cs="TH SarabunPSK" w:hint="cs"/>
                <w:sz w:val="28"/>
                <w:cs/>
              </w:rPr>
              <w:t>บอกแหล่งที่มาของภาพ</w:t>
            </w:r>
          </w:p>
          <w:p w:rsidR="003C64E8" w:rsidRPr="00C4658A" w:rsidRDefault="005A2919" w:rsidP="00302326">
            <w:pPr>
              <w:pStyle w:val="a4"/>
              <w:numPr>
                <w:ilvl w:val="0"/>
                <w:numId w:val="6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C4658A">
              <w:rPr>
                <w:rFonts w:ascii="TH SarabunPSK" w:hAnsi="TH SarabunPSK" w:cs="TH SarabunPSK" w:hint="cs"/>
                <w:sz w:val="28"/>
                <w:cs/>
              </w:rPr>
              <w:t>รวมทั้งระบุพาหะ (ถ้ามี)</w:t>
            </w:r>
          </w:p>
          <w:p w:rsidR="003C64E8" w:rsidRPr="00C4658A" w:rsidRDefault="003C64E8" w:rsidP="003023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4" w:type="dxa"/>
          </w:tcPr>
          <w:p w:rsidR="003C64E8" w:rsidRPr="00C4658A" w:rsidRDefault="003C64E8" w:rsidP="003C64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65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การป้องกัน</w:t>
            </w:r>
          </w:p>
        </w:tc>
        <w:tc>
          <w:tcPr>
            <w:tcW w:w="2568" w:type="dxa"/>
          </w:tcPr>
          <w:p w:rsidR="003C64E8" w:rsidRPr="00C4658A" w:rsidRDefault="003C64E8" w:rsidP="003C64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65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การติดตาม</w:t>
            </w:r>
          </w:p>
        </w:tc>
        <w:tc>
          <w:tcPr>
            <w:tcW w:w="2490" w:type="dxa"/>
            <w:tcBorders>
              <w:right w:val="double" w:sz="12" w:space="0" w:color="auto"/>
            </w:tcBorders>
          </w:tcPr>
          <w:p w:rsidR="003C64E8" w:rsidRPr="00C4658A" w:rsidRDefault="003C64E8" w:rsidP="003C64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65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การควบคุม</w:t>
            </w:r>
          </w:p>
        </w:tc>
        <w:tc>
          <w:tcPr>
            <w:tcW w:w="2553" w:type="dxa"/>
            <w:tcBorders>
              <w:top w:val="double" w:sz="12" w:space="0" w:color="auto"/>
              <w:left w:val="double" w:sz="12" w:space="0" w:color="auto"/>
            </w:tcBorders>
            <w:shd w:val="clear" w:color="auto" w:fill="D9D9D9" w:themeFill="background1" w:themeFillShade="D9"/>
          </w:tcPr>
          <w:p w:rsidR="003C64E8" w:rsidRPr="00C4658A" w:rsidRDefault="003C64E8" w:rsidP="003C64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65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การควบคุม</w:t>
            </w:r>
          </w:p>
        </w:tc>
        <w:tc>
          <w:tcPr>
            <w:tcW w:w="2556" w:type="dxa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3C64E8" w:rsidRPr="00C4658A" w:rsidRDefault="003C64E8" w:rsidP="003C64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65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ข้อจำกัด</w:t>
            </w:r>
          </w:p>
        </w:tc>
      </w:tr>
      <w:tr w:rsidR="00F46D4A" w:rsidRPr="00C4658A" w:rsidTr="00F46D4A">
        <w:tc>
          <w:tcPr>
            <w:tcW w:w="2569" w:type="dxa"/>
            <w:vMerge/>
          </w:tcPr>
          <w:p w:rsidR="003C64E8" w:rsidRPr="00C4658A" w:rsidRDefault="003C64E8" w:rsidP="003023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4" w:type="dxa"/>
          </w:tcPr>
          <w:p w:rsidR="003C64E8" w:rsidRPr="00C4658A" w:rsidRDefault="005A2919" w:rsidP="00302326">
            <w:pPr>
              <w:rPr>
                <w:rFonts w:ascii="TH SarabunPSK" w:hAnsi="TH SarabunPSK" w:cs="TH SarabunPSK"/>
                <w:sz w:val="28"/>
              </w:rPr>
            </w:pPr>
            <w:r w:rsidRPr="00C4658A">
              <w:rPr>
                <w:rFonts w:ascii="TH SarabunPSK" w:hAnsi="TH SarabunPSK" w:cs="TH SarabunPSK" w:hint="cs"/>
                <w:sz w:val="28"/>
                <w:cs/>
              </w:rPr>
              <w:t>ประกอบด้วย</w:t>
            </w:r>
          </w:p>
          <w:p w:rsidR="00C4658A" w:rsidRPr="00C4658A" w:rsidRDefault="00C4658A" w:rsidP="00C4658A">
            <w:pPr>
              <w:pStyle w:val="a4"/>
              <w:numPr>
                <w:ilvl w:val="0"/>
                <w:numId w:val="7"/>
              </w:numPr>
              <w:ind w:left="290" w:hanging="290"/>
              <w:rPr>
                <w:rFonts w:ascii="TH SarabunPSK" w:hAnsi="TH SarabunPSK" w:cs="TH SarabunPSK"/>
                <w:sz w:val="28"/>
              </w:rPr>
            </w:pPr>
            <w:r w:rsidRPr="00C4658A">
              <w:rPr>
                <w:rFonts w:ascii="TH SarabunPSK" w:hAnsi="TH SarabunPSK" w:cs="TH SarabunPSK" w:hint="cs"/>
                <w:sz w:val="28"/>
                <w:cs/>
              </w:rPr>
              <w:t>การเขตกรรม</w:t>
            </w:r>
          </w:p>
          <w:p w:rsidR="00C4658A" w:rsidRPr="00C4658A" w:rsidRDefault="00C4658A" w:rsidP="00C4658A">
            <w:pPr>
              <w:pStyle w:val="a4"/>
              <w:numPr>
                <w:ilvl w:val="0"/>
                <w:numId w:val="7"/>
              </w:numPr>
              <w:ind w:left="290" w:hanging="290"/>
              <w:rPr>
                <w:rFonts w:ascii="TH SarabunPSK" w:hAnsi="TH SarabunPSK" w:cs="TH SarabunPSK"/>
                <w:sz w:val="28"/>
              </w:rPr>
            </w:pPr>
            <w:r w:rsidRPr="00C4658A">
              <w:rPr>
                <w:rFonts w:ascii="TH SarabunPSK" w:hAnsi="TH SarabunPSK" w:cs="TH SarabunPSK" w:hint="cs"/>
                <w:sz w:val="28"/>
                <w:cs/>
              </w:rPr>
              <w:t>วิธีฟิสิกส์ และวิธีกล</w:t>
            </w:r>
          </w:p>
          <w:p w:rsidR="00C4658A" w:rsidRPr="00C4658A" w:rsidRDefault="00C4658A" w:rsidP="00C4658A">
            <w:pPr>
              <w:pStyle w:val="a4"/>
              <w:numPr>
                <w:ilvl w:val="0"/>
                <w:numId w:val="7"/>
              </w:numPr>
              <w:ind w:left="290" w:hanging="290"/>
              <w:rPr>
                <w:rFonts w:ascii="TH SarabunPSK" w:hAnsi="TH SarabunPSK" w:cs="TH SarabunPSK"/>
                <w:sz w:val="28"/>
              </w:rPr>
            </w:pPr>
            <w:r w:rsidRPr="00C4658A">
              <w:rPr>
                <w:rFonts w:ascii="TH SarabunPSK" w:hAnsi="TH SarabunPSK" w:cs="TH SarabunPSK" w:hint="cs"/>
                <w:sz w:val="28"/>
                <w:cs/>
              </w:rPr>
              <w:t>การใช้ธรรมชาติควบคุม</w:t>
            </w:r>
            <w:r w:rsidRPr="00C4658A">
              <w:rPr>
                <w:rFonts w:ascii="TH SarabunPSK" w:hAnsi="TH SarabunPSK" w:cs="TH SarabunPSK"/>
                <w:sz w:val="28"/>
                <w:cs/>
              </w:rPr>
              <w:br/>
            </w:r>
            <w:r w:rsidRPr="00C4658A">
              <w:rPr>
                <w:rFonts w:ascii="TH SarabunPSK" w:hAnsi="TH SarabunPSK" w:cs="TH SarabunPSK" w:hint="cs"/>
                <w:sz w:val="28"/>
                <w:cs/>
              </w:rPr>
              <w:t>(ใช้พืชล่อแมลง)</w:t>
            </w:r>
          </w:p>
          <w:p w:rsidR="00C4658A" w:rsidRPr="00C4658A" w:rsidRDefault="00C4658A" w:rsidP="00C4658A">
            <w:pPr>
              <w:pStyle w:val="a4"/>
              <w:numPr>
                <w:ilvl w:val="0"/>
                <w:numId w:val="7"/>
              </w:numPr>
              <w:ind w:left="290" w:hanging="290"/>
              <w:rPr>
                <w:rFonts w:ascii="TH SarabunPSK" w:hAnsi="TH SarabunPSK" w:cs="TH SarabunPSK"/>
                <w:sz w:val="28"/>
              </w:rPr>
            </w:pPr>
            <w:r w:rsidRPr="00C4658A">
              <w:rPr>
                <w:rFonts w:ascii="TH SarabunPSK" w:hAnsi="TH SarabunPSK" w:cs="TH SarabunPSK" w:hint="cs"/>
                <w:sz w:val="28"/>
                <w:cs/>
              </w:rPr>
              <w:t>การใช้พันธุ์ต้านทาน /</w:t>
            </w:r>
            <w:r w:rsidRPr="00C4658A">
              <w:rPr>
                <w:rFonts w:ascii="TH SarabunPSK" w:hAnsi="TH SarabunPSK" w:cs="TH SarabunPSK"/>
                <w:sz w:val="28"/>
                <w:cs/>
              </w:rPr>
              <w:br/>
            </w:r>
            <w:r w:rsidRPr="00C4658A">
              <w:rPr>
                <w:rFonts w:ascii="TH SarabunPSK" w:hAnsi="TH SarabunPSK" w:cs="TH SarabunPSK" w:hint="cs"/>
                <w:sz w:val="28"/>
                <w:cs/>
              </w:rPr>
              <w:t>พืชที่ทนทานต่อสภาพแวดล้อม (ระบุชนิดพันธุ์พืช)</w:t>
            </w:r>
          </w:p>
          <w:p w:rsidR="00C4658A" w:rsidRPr="00C4658A" w:rsidRDefault="00C4658A" w:rsidP="00C4658A">
            <w:pPr>
              <w:pStyle w:val="a4"/>
              <w:numPr>
                <w:ilvl w:val="0"/>
                <w:numId w:val="7"/>
              </w:numPr>
              <w:ind w:left="290" w:hanging="290"/>
              <w:rPr>
                <w:rFonts w:ascii="TH SarabunPSK" w:hAnsi="TH SarabunPSK" w:cs="TH SarabunPSK"/>
                <w:sz w:val="28"/>
              </w:rPr>
            </w:pPr>
            <w:r w:rsidRPr="00C4658A">
              <w:rPr>
                <w:rFonts w:ascii="TH SarabunPSK" w:hAnsi="TH SarabunPSK" w:cs="TH SarabunPSK" w:hint="cs"/>
                <w:sz w:val="28"/>
                <w:cs/>
              </w:rPr>
              <w:t>การเก็บรักษาเมล็ดพันธุ์ (หากมีการปฏิบัติโดยการใช้สารเคมีคลุกเมล็ดพันธุ์ จะเป็นข้อมูลช่องการควบคุม)</w:t>
            </w:r>
          </w:p>
        </w:tc>
        <w:tc>
          <w:tcPr>
            <w:tcW w:w="2568" w:type="dxa"/>
          </w:tcPr>
          <w:p w:rsidR="003C64E8" w:rsidRPr="00C4658A" w:rsidRDefault="00C4658A" w:rsidP="00302326">
            <w:pPr>
              <w:rPr>
                <w:rFonts w:ascii="TH SarabunPSK" w:hAnsi="TH SarabunPSK" w:cs="TH SarabunPSK"/>
                <w:sz w:val="28"/>
              </w:rPr>
            </w:pPr>
            <w:r w:rsidRPr="00C4658A">
              <w:rPr>
                <w:rFonts w:ascii="TH SarabunPSK" w:hAnsi="TH SarabunPSK" w:cs="TH SarabunPSK" w:hint="cs"/>
                <w:sz w:val="28"/>
                <w:cs/>
              </w:rPr>
              <w:t>ประกอบด้วย</w:t>
            </w:r>
          </w:p>
          <w:p w:rsidR="00C4658A" w:rsidRPr="00C4658A" w:rsidRDefault="00C4658A" w:rsidP="00C4658A">
            <w:pPr>
              <w:pStyle w:val="a4"/>
              <w:numPr>
                <w:ilvl w:val="0"/>
                <w:numId w:val="7"/>
              </w:numPr>
              <w:ind w:left="290" w:hanging="290"/>
              <w:rPr>
                <w:rFonts w:ascii="TH SarabunPSK" w:hAnsi="TH SarabunPSK" w:cs="TH SarabunPSK"/>
                <w:sz w:val="28"/>
              </w:rPr>
            </w:pPr>
            <w:r w:rsidRPr="00C4658A">
              <w:rPr>
                <w:rFonts w:ascii="TH SarabunPSK" w:hAnsi="TH SarabunPSK" w:cs="TH SarabunPSK" w:hint="cs"/>
                <w:sz w:val="28"/>
                <w:cs/>
              </w:rPr>
              <w:t>อะไรคือสิ่งที่ต้องการค้นหา / ติดตาม</w:t>
            </w:r>
          </w:p>
          <w:p w:rsidR="00C4658A" w:rsidRPr="00C4658A" w:rsidRDefault="00C4658A" w:rsidP="00C4658A">
            <w:pPr>
              <w:pStyle w:val="a4"/>
              <w:numPr>
                <w:ilvl w:val="0"/>
                <w:numId w:val="7"/>
              </w:numPr>
              <w:ind w:left="290" w:hanging="290"/>
              <w:rPr>
                <w:rFonts w:ascii="TH SarabunPSK" w:hAnsi="TH SarabunPSK" w:cs="TH SarabunPSK"/>
                <w:sz w:val="28"/>
              </w:rPr>
            </w:pPr>
            <w:r w:rsidRPr="00C4658A">
              <w:rPr>
                <w:rFonts w:ascii="TH SarabunPSK" w:hAnsi="TH SarabunPSK" w:cs="TH SarabunPSK" w:hint="cs"/>
                <w:sz w:val="28"/>
                <w:cs/>
              </w:rPr>
              <w:t>จะดำเนินการที่ไหน</w:t>
            </w:r>
          </w:p>
          <w:p w:rsidR="00C4658A" w:rsidRPr="00C4658A" w:rsidRDefault="00C4658A" w:rsidP="00C4658A">
            <w:pPr>
              <w:pStyle w:val="a4"/>
              <w:numPr>
                <w:ilvl w:val="0"/>
                <w:numId w:val="7"/>
              </w:numPr>
              <w:ind w:left="290" w:hanging="290"/>
              <w:rPr>
                <w:rFonts w:ascii="TH SarabunPSK" w:hAnsi="TH SarabunPSK" w:cs="TH SarabunPSK"/>
                <w:sz w:val="28"/>
              </w:rPr>
            </w:pPr>
            <w:r w:rsidRPr="00C4658A">
              <w:rPr>
                <w:rFonts w:ascii="TH SarabunPSK" w:hAnsi="TH SarabunPSK" w:cs="TH SarabunPSK" w:hint="cs"/>
                <w:sz w:val="28"/>
                <w:cs/>
              </w:rPr>
              <w:t>เริ่มดำเนินการเมื่อไหร่ และมีความถี่อย่างไร / บ่อยครั้งขนาดไหน</w:t>
            </w:r>
          </w:p>
          <w:p w:rsidR="00C4658A" w:rsidRPr="00C4658A" w:rsidRDefault="00C4658A" w:rsidP="00C4658A">
            <w:pPr>
              <w:pStyle w:val="a4"/>
              <w:numPr>
                <w:ilvl w:val="0"/>
                <w:numId w:val="7"/>
              </w:numPr>
              <w:ind w:left="290" w:hanging="290"/>
              <w:rPr>
                <w:rFonts w:ascii="TH SarabunPSK" w:hAnsi="TH SarabunPSK" w:cs="TH SarabunPSK"/>
                <w:sz w:val="28"/>
              </w:rPr>
            </w:pPr>
            <w:r w:rsidRPr="00C4658A">
              <w:rPr>
                <w:rFonts w:ascii="TH SarabunPSK" w:hAnsi="TH SarabunPSK" w:cs="TH SarabunPSK" w:hint="cs"/>
                <w:sz w:val="28"/>
                <w:cs/>
              </w:rPr>
              <w:t>พิจารณาถึงขั้นตอนการปฏิบัติ (หลักเกณฑ์ในการปฏิบัติ)</w:t>
            </w:r>
          </w:p>
          <w:p w:rsidR="00C4658A" w:rsidRPr="00BB63A8" w:rsidRDefault="00C4658A" w:rsidP="00C4658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B63A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หลักการพิจารณา</w:t>
            </w:r>
          </w:p>
          <w:p w:rsidR="00C4658A" w:rsidRPr="00C4658A" w:rsidRDefault="00C4658A" w:rsidP="00C4658A">
            <w:pPr>
              <w:pStyle w:val="a4"/>
              <w:numPr>
                <w:ilvl w:val="0"/>
                <w:numId w:val="8"/>
              </w:numPr>
              <w:ind w:left="272" w:hanging="284"/>
              <w:rPr>
                <w:rFonts w:ascii="TH SarabunPSK" w:hAnsi="TH SarabunPSK" w:cs="TH SarabunPSK"/>
                <w:sz w:val="28"/>
              </w:rPr>
            </w:pPr>
            <w:r w:rsidRPr="00C4658A">
              <w:rPr>
                <w:rFonts w:ascii="TH SarabunPSK" w:hAnsi="TH SarabunPSK" w:cs="TH SarabunPSK" w:hint="cs"/>
                <w:sz w:val="28"/>
                <w:cs/>
              </w:rPr>
              <w:t>สำรวจอย่างไร (เช่น ใช้กับดักแสงไฟ)</w:t>
            </w:r>
          </w:p>
          <w:p w:rsidR="00C4658A" w:rsidRPr="00C4658A" w:rsidRDefault="00C4658A" w:rsidP="00C4658A">
            <w:pPr>
              <w:pStyle w:val="a4"/>
              <w:numPr>
                <w:ilvl w:val="0"/>
                <w:numId w:val="8"/>
              </w:numPr>
              <w:ind w:left="272" w:hanging="284"/>
              <w:rPr>
                <w:rFonts w:ascii="TH SarabunPSK" w:hAnsi="TH SarabunPSK" w:cs="TH SarabunPSK"/>
                <w:sz w:val="28"/>
              </w:rPr>
            </w:pPr>
            <w:r w:rsidRPr="00C4658A">
              <w:rPr>
                <w:rFonts w:ascii="TH SarabunPSK" w:hAnsi="TH SarabunPSK" w:cs="TH SarabunPSK" w:hint="cs"/>
                <w:sz w:val="28"/>
                <w:cs/>
              </w:rPr>
              <w:t>การจำแนกอาการหรือลักษณะที่คล้ายคลึงกัน</w:t>
            </w:r>
          </w:p>
          <w:p w:rsidR="00C4658A" w:rsidRPr="00C4658A" w:rsidRDefault="00C4658A" w:rsidP="00C4658A">
            <w:pPr>
              <w:pStyle w:val="a4"/>
              <w:numPr>
                <w:ilvl w:val="0"/>
                <w:numId w:val="8"/>
              </w:numPr>
              <w:ind w:left="272" w:hanging="284"/>
              <w:rPr>
                <w:rFonts w:ascii="TH SarabunPSK" w:hAnsi="TH SarabunPSK" w:cs="TH SarabunPSK"/>
                <w:sz w:val="28"/>
              </w:rPr>
            </w:pPr>
            <w:r w:rsidRPr="00C4658A">
              <w:rPr>
                <w:rFonts w:ascii="TH SarabunPSK" w:hAnsi="TH SarabunPSK" w:cs="TH SarabunPSK" w:hint="cs"/>
                <w:sz w:val="28"/>
                <w:cs/>
              </w:rPr>
              <w:t>พาหะที่ก่อให้เกิดโรค</w:t>
            </w:r>
          </w:p>
          <w:p w:rsidR="00C4658A" w:rsidRPr="00C4658A" w:rsidRDefault="00C4658A" w:rsidP="00C4658A">
            <w:pPr>
              <w:pStyle w:val="a4"/>
              <w:numPr>
                <w:ilvl w:val="0"/>
                <w:numId w:val="8"/>
              </w:numPr>
              <w:ind w:left="272" w:hanging="284"/>
              <w:rPr>
                <w:rFonts w:ascii="TH SarabunPSK" w:hAnsi="TH SarabunPSK" w:cs="TH SarabunPSK"/>
                <w:sz w:val="28"/>
              </w:rPr>
            </w:pPr>
            <w:r w:rsidRPr="00C4658A">
              <w:rPr>
                <w:rFonts w:ascii="TH SarabunPSK" w:hAnsi="TH SarabunPSK" w:cs="TH SarabunPSK" w:hint="cs"/>
                <w:sz w:val="28"/>
                <w:cs/>
              </w:rPr>
              <w:t>ลักษณะอาการที่พบบ่งบอกว่าเกิดจากศัตรูพืชชนิดใด (ราดำ สาเหตุเกิดจากเพลี้ยแป้ง</w:t>
            </w:r>
          </w:p>
          <w:p w:rsidR="00C4658A" w:rsidRPr="00C4658A" w:rsidRDefault="00C4658A" w:rsidP="00C4658A">
            <w:pPr>
              <w:pStyle w:val="a4"/>
              <w:ind w:left="29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right w:val="double" w:sz="12" w:space="0" w:color="auto"/>
            </w:tcBorders>
          </w:tcPr>
          <w:p w:rsidR="00C4658A" w:rsidRPr="00C4658A" w:rsidRDefault="00C4658A" w:rsidP="00C4658A">
            <w:pPr>
              <w:rPr>
                <w:rFonts w:ascii="TH SarabunPSK" w:hAnsi="TH SarabunPSK" w:cs="TH SarabunPSK"/>
                <w:sz w:val="28"/>
              </w:rPr>
            </w:pPr>
            <w:r w:rsidRPr="00C4658A">
              <w:rPr>
                <w:rFonts w:ascii="TH SarabunPSK" w:hAnsi="TH SarabunPSK" w:cs="TH SarabunPSK" w:hint="cs"/>
                <w:sz w:val="28"/>
                <w:cs/>
              </w:rPr>
              <w:t>ประกอบด้วย</w:t>
            </w:r>
          </w:p>
          <w:p w:rsidR="00C4658A" w:rsidRPr="00C4658A" w:rsidRDefault="00C4658A" w:rsidP="00C4658A">
            <w:pPr>
              <w:pStyle w:val="a4"/>
              <w:numPr>
                <w:ilvl w:val="0"/>
                <w:numId w:val="7"/>
              </w:numPr>
              <w:ind w:left="290" w:hanging="290"/>
              <w:rPr>
                <w:rFonts w:ascii="TH SarabunPSK" w:hAnsi="TH SarabunPSK" w:cs="TH SarabunPSK"/>
                <w:sz w:val="28"/>
              </w:rPr>
            </w:pPr>
            <w:r w:rsidRPr="00C4658A">
              <w:rPr>
                <w:rFonts w:ascii="TH SarabunPSK" w:hAnsi="TH SarabunPSK" w:cs="TH SarabunPSK" w:hint="cs"/>
                <w:sz w:val="28"/>
                <w:cs/>
              </w:rPr>
              <w:t>การใช้ศัตรูธรรมชาติ</w:t>
            </w:r>
          </w:p>
          <w:p w:rsidR="00C4658A" w:rsidRPr="00C4658A" w:rsidRDefault="00C4658A" w:rsidP="00C4658A">
            <w:pPr>
              <w:pStyle w:val="a4"/>
              <w:numPr>
                <w:ilvl w:val="0"/>
                <w:numId w:val="7"/>
              </w:numPr>
              <w:ind w:left="290" w:hanging="290"/>
              <w:rPr>
                <w:rFonts w:ascii="TH SarabunPSK" w:hAnsi="TH SarabunPSK" w:cs="TH SarabunPSK"/>
                <w:sz w:val="28"/>
              </w:rPr>
            </w:pPr>
            <w:r w:rsidRPr="00C4658A">
              <w:rPr>
                <w:rFonts w:ascii="TH SarabunPSK" w:hAnsi="TH SarabunPSK" w:cs="TH SarabunPSK" w:hint="cs"/>
                <w:sz w:val="28"/>
                <w:cs/>
              </w:rPr>
              <w:t>การใช้เหยื่อล่อ</w:t>
            </w:r>
          </w:p>
          <w:p w:rsidR="00C4658A" w:rsidRPr="00C4658A" w:rsidRDefault="00C4658A" w:rsidP="00C4658A">
            <w:pPr>
              <w:pStyle w:val="a4"/>
              <w:numPr>
                <w:ilvl w:val="0"/>
                <w:numId w:val="7"/>
              </w:numPr>
              <w:ind w:left="290" w:hanging="290"/>
              <w:rPr>
                <w:rFonts w:ascii="TH SarabunPSK" w:hAnsi="TH SarabunPSK" w:cs="TH SarabunPSK"/>
                <w:sz w:val="28"/>
              </w:rPr>
            </w:pPr>
            <w:r w:rsidRPr="00C4658A">
              <w:rPr>
                <w:rFonts w:ascii="TH SarabunPSK" w:hAnsi="TH SarabunPSK" w:cs="TH SarabunPSK" w:hint="cs"/>
                <w:sz w:val="28"/>
                <w:cs/>
              </w:rPr>
              <w:t>วิธีฟิสิกส์ และวิธีกล</w:t>
            </w:r>
          </w:p>
          <w:p w:rsidR="00C4658A" w:rsidRDefault="00C4658A" w:rsidP="00C4658A">
            <w:pPr>
              <w:pStyle w:val="a4"/>
              <w:numPr>
                <w:ilvl w:val="0"/>
                <w:numId w:val="7"/>
              </w:numPr>
              <w:ind w:left="290" w:right="-108" w:hanging="290"/>
              <w:rPr>
                <w:rFonts w:ascii="TH SarabunPSK" w:hAnsi="TH SarabunPSK" w:cs="TH SarabunPSK"/>
                <w:sz w:val="28"/>
              </w:rPr>
            </w:pPr>
            <w:r w:rsidRPr="00C4658A">
              <w:rPr>
                <w:rFonts w:ascii="TH SarabunPSK" w:hAnsi="TH SarabunPSK" w:cs="TH SarabunPSK" w:hint="cs"/>
                <w:sz w:val="28"/>
                <w:cs/>
              </w:rPr>
              <w:t>การใช้สารสกัดสมุนไพร ***</w:t>
            </w:r>
          </w:p>
          <w:p w:rsidR="00C4658A" w:rsidRDefault="00C4658A" w:rsidP="00C4658A">
            <w:pPr>
              <w:pStyle w:val="a4"/>
              <w:numPr>
                <w:ilvl w:val="0"/>
                <w:numId w:val="7"/>
              </w:numPr>
              <w:ind w:left="290" w:right="-108" w:hanging="2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WHO Class U***</w:t>
            </w:r>
          </w:p>
          <w:p w:rsidR="00C4658A" w:rsidRPr="00BB63A8" w:rsidRDefault="00C4658A" w:rsidP="00C4658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***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หากมีการพ่นด้วยสารสกัด</w:t>
            </w:r>
            <w:r w:rsidR="000A6A52">
              <w:rPr>
                <w:rFonts w:ascii="TH SarabunPSK" w:hAnsi="TH SarabunPSK" w:cs="TH SarabunPSK" w:hint="cs"/>
                <w:sz w:val="28"/>
                <w:cs/>
              </w:rPr>
              <w:t>สมุนไพร หรือจุลินท</w:t>
            </w:r>
            <w:proofErr w:type="spellStart"/>
            <w:r w:rsidR="000A6A52">
              <w:rPr>
                <w:rFonts w:ascii="TH SarabunPSK" w:hAnsi="TH SarabunPSK" w:cs="TH SarabunPSK" w:hint="cs"/>
                <w:sz w:val="28"/>
                <w:cs/>
              </w:rPr>
              <w:t>รีย์</w:t>
            </w:r>
            <w:proofErr w:type="spellEnd"/>
            <w:r w:rsidR="000A6A52">
              <w:rPr>
                <w:rFonts w:ascii="TH SarabunPSK" w:hAnsi="TH SarabunPSK" w:cs="TH SarabunPSK" w:hint="cs"/>
                <w:sz w:val="28"/>
                <w:cs/>
              </w:rPr>
              <w:t xml:space="preserve">ที่องค์กร </w:t>
            </w:r>
            <w:r w:rsidR="000A6A52">
              <w:rPr>
                <w:rFonts w:ascii="TH SarabunPSK" w:hAnsi="TH SarabunPSK" w:cs="TH SarabunPSK"/>
                <w:sz w:val="28"/>
              </w:rPr>
              <w:t xml:space="preserve">WHO </w:t>
            </w:r>
            <w:r w:rsidR="00BB63A8">
              <w:rPr>
                <w:rFonts w:ascii="TH SarabunPSK" w:hAnsi="TH SarabunPSK" w:cs="TH SarabunPSK" w:hint="cs"/>
                <w:sz w:val="28"/>
                <w:cs/>
              </w:rPr>
              <w:t xml:space="preserve">แบ่งไว้อยู่ในประเภท </w:t>
            </w:r>
            <w:r w:rsidR="00BB63A8">
              <w:rPr>
                <w:rFonts w:ascii="TH SarabunPSK" w:hAnsi="TH SarabunPSK" w:cs="TH SarabunPSK"/>
                <w:sz w:val="28"/>
              </w:rPr>
              <w:t xml:space="preserve">U </w:t>
            </w:r>
            <w:r w:rsidR="00BB63A8">
              <w:rPr>
                <w:rFonts w:ascii="TH SarabunPSK" w:hAnsi="TH SarabunPSK" w:cs="TH SarabunPSK" w:hint="cs"/>
                <w:sz w:val="28"/>
                <w:cs/>
              </w:rPr>
              <w:t xml:space="preserve">(ก่อให้เกิดสารพิษต่อสิ่งมีชีวิตอื่นๆ) ควรจัดอยู่ใน </w:t>
            </w:r>
            <w:r w:rsidR="00BB63A8">
              <w:rPr>
                <w:rFonts w:ascii="TH SarabunPSK" w:hAnsi="TH SarabunPSK" w:cs="TH SarabunPSK"/>
                <w:sz w:val="28"/>
              </w:rPr>
              <w:t>YELLOW ZONE (</w:t>
            </w:r>
            <w:r w:rsidR="00BB63A8">
              <w:rPr>
                <w:rFonts w:ascii="TH SarabunPSK" w:hAnsi="TH SarabunPSK" w:cs="TH SarabunPSK" w:hint="cs"/>
                <w:sz w:val="28"/>
                <w:cs/>
              </w:rPr>
              <w:t xml:space="preserve">เช่น สาร </w:t>
            </w:r>
            <w:proofErr w:type="spellStart"/>
            <w:r w:rsidR="00BB63A8">
              <w:rPr>
                <w:rFonts w:ascii="TH SarabunPSK" w:hAnsi="TH SarabunPSK" w:cs="TH SarabunPSK"/>
                <w:sz w:val="28"/>
              </w:rPr>
              <w:t>abamectin</w:t>
            </w:r>
            <w:proofErr w:type="spellEnd"/>
            <w:r w:rsidR="00BB63A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3C64E8" w:rsidRPr="00C4658A" w:rsidRDefault="003C64E8" w:rsidP="003023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3" w:type="dxa"/>
            <w:tcBorders>
              <w:left w:val="double" w:sz="12" w:space="0" w:color="auto"/>
              <w:bottom w:val="double" w:sz="12" w:space="0" w:color="auto"/>
            </w:tcBorders>
          </w:tcPr>
          <w:p w:rsidR="003C64E8" w:rsidRDefault="00BB63A8" w:rsidP="00302326">
            <w:pPr>
              <w:rPr>
                <w:rFonts w:ascii="TH SarabunPSK" w:hAnsi="TH SarabunPSK" w:cs="TH SarabunPSK"/>
                <w:sz w:val="28"/>
              </w:rPr>
            </w:pPr>
            <w:r w:rsidRPr="00CA703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ประกอบด้วย</w:t>
            </w:r>
          </w:p>
          <w:p w:rsidR="00BB63A8" w:rsidRDefault="00BB63A8" w:rsidP="00BB63A8">
            <w:pPr>
              <w:pStyle w:val="a4"/>
              <w:numPr>
                <w:ilvl w:val="0"/>
                <w:numId w:val="7"/>
              </w:numPr>
              <w:ind w:left="290" w:hanging="2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สารออกฤทธิ์ (</w:t>
            </w:r>
            <w:r>
              <w:rPr>
                <w:rFonts w:ascii="TH SarabunPSK" w:hAnsi="TH SarabunPSK" w:cs="TH SarabunPSK"/>
                <w:sz w:val="28"/>
              </w:rPr>
              <w:t xml:space="preserve">WHO Class II , III)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สารเคมีบางชนิดที่จัดอยู่ในกลุ่ม </w:t>
            </w:r>
            <w:r>
              <w:rPr>
                <w:rFonts w:ascii="TH SarabunPSK" w:hAnsi="TH SarabunPSK" w:cs="TH SarabunPSK"/>
                <w:sz w:val="28"/>
              </w:rPr>
              <w:t>Class U</w:t>
            </w:r>
          </w:p>
          <w:p w:rsidR="00BB63A8" w:rsidRDefault="00BB63A8" w:rsidP="00BB63A8">
            <w:pPr>
              <w:rPr>
                <w:rFonts w:ascii="TH SarabunPSK" w:hAnsi="TH SarabunPSK" w:cs="TH SarabunPSK"/>
                <w:sz w:val="28"/>
              </w:rPr>
            </w:pPr>
          </w:p>
          <w:p w:rsidR="00BB63A8" w:rsidRPr="00BB63A8" w:rsidRDefault="00BB63A8" w:rsidP="00BB63A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B63A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หลักการพิจารณา</w:t>
            </w:r>
          </w:p>
          <w:p w:rsidR="00BB63A8" w:rsidRDefault="00BB63A8" w:rsidP="00BB63A8">
            <w:pPr>
              <w:pStyle w:val="a4"/>
              <w:numPr>
                <w:ilvl w:val="0"/>
                <w:numId w:val="7"/>
              </w:numPr>
              <w:ind w:left="290" w:hanging="2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ชื่อการค้า</w:t>
            </w:r>
          </w:p>
          <w:p w:rsidR="00BB63A8" w:rsidRDefault="00BB63A8" w:rsidP="00BB63A8">
            <w:pPr>
              <w:pStyle w:val="a4"/>
              <w:numPr>
                <w:ilvl w:val="0"/>
                <w:numId w:val="7"/>
              </w:numPr>
              <w:ind w:left="290" w:hanging="2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ความเข้มข้น</w:t>
            </w:r>
          </w:p>
          <w:p w:rsidR="00BB63A8" w:rsidRDefault="00BB63A8" w:rsidP="00BB63A8">
            <w:pPr>
              <w:pStyle w:val="a4"/>
              <w:numPr>
                <w:ilvl w:val="0"/>
                <w:numId w:val="7"/>
              </w:numPr>
              <w:ind w:left="290" w:hanging="2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วิธีที่เหมาะสม</w:t>
            </w:r>
          </w:p>
          <w:p w:rsidR="00BB63A8" w:rsidRDefault="00BB63A8" w:rsidP="00BB63A8">
            <w:pPr>
              <w:rPr>
                <w:rFonts w:ascii="TH SarabunPSK" w:hAnsi="TH SarabunPSK" w:cs="TH SarabunPSK"/>
                <w:sz w:val="28"/>
              </w:rPr>
            </w:pPr>
          </w:p>
          <w:p w:rsidR="00BB63A8" w:rsidRDefault="00BB63A8" w:rsidP="00BB63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การป้องกัน และการต้านทาน</w:t>
            </w:r>
          </w:p>
          <w:p w:rsidR="00BB63A8" w:rsidRDefault="00BB63A8" w:rsidP="00BB63A8">
            <w:pPr>
              <w:pStyle w:val="a4"/>
              <w:numPr>
                <w:ilvl w:val="0"/>
                <w:numId w:val="7"/>
              </w:numPr>
              <w:ind w:left="290" w:hanging="2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กลุ่มของสารเคมี</w:t>
            </w:r>
          </w:p>
          <w:p w:rsidR="00BB63A8" w:rsidRDefault="00BB63A8" w:rsidP="00BB63A8">
            <w:pPr>
              <w:pStyle w:val="a4"/>
              <w:numPr>
                <w:ilvl w:val="0"/>
                <w:numId w:val="7"/>
              </w:numPr>
              <w:ind w:left="290" w:hanging="2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IRAC/FRAC/HRAC Group</w:t>
            </w:r>
          </w:p>
          <w:p w:rsidR="00BB63A8" w:rsidRDefault="00BB63A8" w:rsidP="00BB63A8">
            <w:pPr>
              <w:pStyle w:val="a4"/>
              <w:numPr>
                <w:ilvl w:val="0"/>
                <w:numId w:val="7"/>
              </w:numPr>
              <w:ind w:left="290" w:hanging="2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Contact vs. systemic</w:t>
            </w:r>
          </w:p>
          <w:p w:rsidR="00BB63A8" w:rsidRDefault="00BB63A8" w:rsidP="00BB63A8">
            <w:pPr>
              <w:rPr>
                <w:rFonts w:ascii="TH SarabunPSK" w:hAnsi="TH SarabunPSK" w:cs="TH SarabunPSK"/>
                <w:sz w:val="28"/>
              </w:rPr>
            </w:pPr>
          </w:p>
          <w:p w:rsidR="00BB63A8" w:rsidRPr="00BB63A8" w:rsidRDefault="00BB63A8" w:rsidP="00BB63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แต่ข้อมูลในช่องนี้ไม่รวมถึงสารเคมีที่มีฤทธิ์ร้านแรง ที่จัดอยู่ใน </w:t>
            </w:r>
            <w:r>
              <w:rPr>
                <w:rFonts w:ascii="TH SarabunPSK" w:hAnsi="TH SarabunPSK" w:cs="TH SarabunPSK"/>
                <w:sz w:val="28"/>
              </w:rPr>
              <w:t>RED ZONE</w:t>
            </w:r>
          </w:p>
        </w:tc>
        <w:tc>
          <w:tcPr>
            <w:tcW w:w="2556" w:type="dxa"/>
            <w:tcBorders>
              <w:bottom w:val="double" w:sz="12" w:space="0" w:color="auto"/>
              <w:right w:val="double" w:sz="12" w:space="0" w:color="auto"/>
            </w:tcBorders>
          </w:tcPr>
          <w:p w:rsidR="00CA703A" w:rsidRDefault="00CA703A" w:rsidP="00CA703A">
            <w:pPr>
              <w:rPr>
                <w:rFonts w:ascii="TH SarabunPSK" w:hAnsi="TH SarabunPSK" w:cs="TH SarabunPSK"/>
                <w:sz w:val="28"/>
              </w:rPr>
            </w:pPr>
            <w:r w:rsidRPr="00CA703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ประกอบด้วย</w:t>
            </w:r>
          </w:p>
          <w:p w:rsidR="003C64E8" w:rsidRDefault="00CA703A" w:rsidP="00CA703A">
            <w:pPr>
              <w:pStyle w:val="a4"/>
              <w:numPr>
                <w:ilvl w:val="0"/>
                <w:numId w:val="7"/>
              </w:numPr>
              <w:ind w:left="290" w:right="-102" w:hanging="2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WHO Class (WHO Class II – moderately hazardous)</w:t>
            </w:r>
          </w:p>
          <w:p w:rsidR="00CA703A" w:rsidRDefault="00CA703A" w:rsidP="00CA703A">
            <w:pPr>
              <w:ind w:right="-102"/>
              <w:rPr>
                <w:rFonts w:ascii="TH SarabunPSK" w:hAnsi="TH SarabunPSK" w:cs="TH SarabunPSK"/>
                <w:sz w:val="28"/>
              </w:rPr>
            </w:pPr>
          </w:p>
          <w:p w:rsidR="00CA703A" w:rsidRDefault="00CA703A" w:rsidP="00CA703A">
            <w:pPr>
              <w:ind w:right="-102"/>
              <w:rPr>
                <w:rFonts w:ascii="TH SarabunPSK" w:hAnsi="TH SarabunPSK" w:cs="TH SarabunPSK"/>
                <w:sz w:val="28"/>
              </w:rPr>
            </w:pPr>
          </w:p>
          <w:p w:rsidR="00CA703A" w:rsidRPr="00BB63A8" w:rsidRDefault="00CA703A" w:rsidP="00CA703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B63A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หลักการพิจารณา</w:t>
            </w:r>
          </w:p>
          <w:p w:rsidR="00CA703A" w:rsidRDefault="00CA703A" w:rsidP="00CA703A">
            <w:pPr>
              <w:pStyle w:val="a4"/>
              <w:numPr>
                <w:ilvl w:val="0"/>
                <w:numId w:val="7"/>
              </w:numPr>
              <w:ind w:left="290" w:hanging="2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ปริมาณการใช้มากสุดที่เหมาะสมต่อฤดูการปลูก</w:t>
            </w:r>
          </w:p>
          <w:p w:rsidR="00CA703A" w:rsidRDefault="00CA703A" w:rsidP="00CA703A">
            <w:pPr>
              <w:pStyle w:val="a4"/>
              <w:numPr>
                <w:ilvl w:val="0"/>
                <w:numId w:val="7"/>
              </w:numPr>
              <w:ind w:left="290" w:hanging="2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ช่วงเวลาการใช้ที่เหมาะสม</w:t>
            </w:r>
          </w:p>
          <w:p w:rsidR="00CA703A" w:rsidRDefault="00CA703A" w:rsidP="00CA703A">
            <w:pPr>
              <w:pStyle w:val="a4"/>
              <w:numPr>
                <w:ilvl w:val="0"/>
                <w:numId w:val="7"/>
              </w:numPr>
              <w:ind w:left="290" w:hanging="2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ผลต่อสุขภาพ</w:t>
            </w:r>
          </w:p>
          <w:p w:rsidR="00CA703A" w:rsidRDefault="00CA703A" w:rsidP="00CA703A">
            <w:pPr>
              <w:pStyle w:val="a4"/>
              <w:numPr>
                <w:ilvl w:val="0"/>
                <w:numId w:val="7"/>
              </w:numPr>
              <w:ind w:left="290" w:hanging="2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สารพิษที่ส่งผลต่อสิ่งแวดล้อม และสิ่งมีชีวิตอื่นๆ (เช่น มีผลต่อผึ้ง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การผสมเกสร)</w:t>
            </w:r>
          </w:p>
          <w:p w:rsidR="00CA703A" w:rsidRDefault="00CA703A" w:rsidP="00CA703A">
            <w:pPr>
              <w:pStyle w:val="a4"/>
              <w:numPr>
                <w:ilvl w:val="0"/>
                <w:numId w:val="7"/>
              </w:numPr>
              <w:ind w:left="290" w:hanging="2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PHI and REI</w:t>
            </w:r>
          </w:p>
          <w:p w:rsidR="00CA703A" w:rsidRPr="00CA703A" w:rsidRDefault="00CA703A" w:rsidP="00CA703A">
            <w:pPr>
              <w:pStyle w:val="a4"/>
              <w:numPr>
                <w:ilvl w:val="0"/>
                <w:numId w:val="7"/>
              </w:numPr>
              <w:ind w:left="290" w:hanging="2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PPE</w:t>
            </w:r>
          </w:p>
        </w:tc>
      </w:tr>
    </w:tbl>
    <w:p w:rsidR="003C64E8" w:rsidRPr="003C64E8" w:rsidRDefault="003C64E8" w:rsidP="0030232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Ind w:w="2628" w:type="dxa"/>
        <w:tblLook w:val="04A0" w:firstRow="1" w:lastRow="0" w:firstColumn="1" w:lastColumn="0" w:noHBand="0" w:noVBand="1"/>
      </w:tblPr>
      <w:tblGrid>
        <w:gridCol w:w="7740"/>
        <w:gridCol w:w="5242"/>
      </w:tblGrid>
      <w:tr w:rsidR="003C64E8" w:rsidTr="00F46D4A">
        <w:tc>
          <w:tcPr>
            <w:tcW w:w="7740" w:type="dxa"/>
            <w:tcBorders>
              <w:right w:val="double" w:sz="12" w:space="0" w:color="auto"/>
            </w:tcBorders>
          </w:tcPr>
          <w:p w:rsidR="003C64E8" w:rsidRDefault="003C64E8" w:rsidP="003C64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GREEN ZONE</w:t>
            </w:r>
          </w:p>
        </w:tc>
        <w:tc>
          <w:tcPr>
            <w:tcW w:w="52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3C64E8" w:rsidRDefault="003C64E8" w:rsidP="003C64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YELLOW ZONE</w:t>
            </w:r>
          </w:p>
        </w:tc>
      </w:tr>
    </w:tbl>
    <w:p w:rsidR="003C64E8" w:rsidRPr="00302326" w:rsidRDefault="009E597A" w:rsidP="003023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53340</wp:posOffset>
                </wp:positionV>
                <wp:extent cx="6724650" cy="5143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97A" w:rsidRDefault="009E597A" w:rsidP="009E597A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โซนสีเขียว (การป้องกัน การติดตาม และการควบคุม)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ต้องมีการดำเนินการอย่างปลอดภัย เกษตรกรสามารถปฏิบัติได้ในพื้นที่</w:t>
                            </w:r>
                          </w:p>
                          <w:p w:rsidR="009E597A" w:rsidRPr="009E597A" w:rsidRDefault="009E597A" w:rsidP="009E597A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ข้อมูลต้องครบถ้วน เพียงพอ การบันทึกข้อมูลต้องง่ายต่อการเข้าใจของหมอพืช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Plant doctor)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และเกษตรกร (ใช้คำที่เข้าใจง่าย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margin-left:238.5pt;margin-top:4.2pt;width:529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" fillcolor="white [3201]" strokeweight=".5pt">
                <v:textbox>
                  <w:txbxContent>
                    <w:p w:rsidR="009E597A" w:rsidRDefault="009E597A" w:rsidP="009E597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โซนสีเขียว (การป้องกัน การติดตาม และการควบคุม)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ต้องมีการดำเนินการอย่างปลอดภัย เกษตรกรสามารถปฏิบัติได้ในพื้นที่</w:t>
                      </w:r>
                    </w:p>
                    <w:p w:rsidR="009E597A" w:rsidRPr="009E597A" w:rsidRDefault="009E597A" w:rsidP="009E597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ข้อมูลต้องครบถ้วน เพียงพอ การบันทึกข้อมูลต้องง่ายต่อการเข้าใจของหมอพืช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Plant doctor)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และเกษตรกร (ใช้คำที่เข้าใจง่าย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64E8" w:rsidRPr="00302326" w:rsidSect="00302326">
      <w:pgSz w:w="16834" w:h="11909" w:orient="landscape" w:code="9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A2F"/>
    <w:multiLevelType w:val="hybridMultilevel"/>
    <w:tmpl w:val="C49E65B8"/>
    <w:lvl w:ilvl="0" w:tplc="8EE8CA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87154"/>
    <w:multiLevelType w:val="hybridMultilevel"/>
    <w:tmpl w:val="07F4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11994"/>
    <w:multiLevelType w:val="hybridMultilevel"/>
    <w:tmpl w:val="09962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7184F"/>
    <w:multiLevelType w:val="hybridMultilevel"/>
    <w:tmpl w:val="99FC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D2D88"/>
    <w:multiLevelType w:val="hybridMultilevel"/>
    <w:tmpl w:val="F3A4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41DCE"/>
    <w:multiLevelType w:val="hybridMultilevel"/>
    <w:tmpl w:val="DDD6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8785D"/>
    <w:multiLevelType w:val="hybridMultilevel"/>
    <w:tmpl w:val="D5ACA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67C50"/>
    <w:multiLevelType w:val="hybridMultilevel"/>
    <w:tmpl w:val="58E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979E3"/>
    <w:multiLevelType w:val="hybridMultilevel"/>
    <w:tmpl w:val="5228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26"/>
    <w:rsid w:val="000A6A52"/>
    <w:rsid w:val="000F55E1"/>
    <w:rsid w:val="00302326"/>
    <w:rsid w:val="003C64E8"/>
    <w:rsid w:val="005808D9"/>
    <w:rsid w:val="005A2919"/>
    <w:rsid w:val="009A5033"/>
    <w:rsid w:val="009E597A"/>
    <w:rsid w:val="00BB63A8"/>
    <w:rsid w:val="00C4658A"/>
    <w:rsid w:val="00C55932"/>
    <w:rsid w:val="00CA703A"/>
    <w:rsid w:val="00CE0D3F"/>
    <w:rsid w:val="00F46D4A"/>
    <w:rsid w:val="00F7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9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D4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46D4A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9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D4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46D4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juraluk</dc:creator>
  <cp:lastModifiedBy>HP</cp:lastModifiedBy>
  <cp:revision>2</cp:revision>
  <cp:lastPrinted>2018-12-03T11:10:00Z</cp:lastPrinted>
  <dcterms:created xsi:type="dcterms:W3CDTF">2019-03-19T08:02:00Z</dcterms:created>
  <dcterms:modified xsi:type="dcterms:W3CDTF">2019-03-19T08:02:00Z</dcterms:modified>
</cp:coreProperties>
</file>